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F5" w:rsidRPr="004B2885" w:rsidRDefault="00D671F5" w:rsidP="00D671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B2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Памятка участникам </w:t>
      </w:r>
      <w:bookmarkStart w:id="0" w:name="_GoBack"/>
      <w:bookmarkEnd w:id="0"/>
      <w:r w:rsidRPr="004B2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митингов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Советуем сделать несколько важных действий.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копию паспорта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«Когда в отделении у вас «вежливо спросят» где паспорт - сошлитесь на п. 17 Положения о паспорте гражданина РФ, согласно которому гражданин обязан бережно хранить паспорт. Вот вы и храните его дома»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Во-вторых,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доверенность на защитника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«Впишите паспортные данные своих друзей, которые могут приехать к вашему отделению. Лучше друзей-юристов, если таковые имеются. Этот бланк надо заверить у нотариуса за 200 рублей»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конфликтовать с полицией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«Надо минимизировать конфликт с омоновцами, которые находятся на взводе, и доехать до отделения. До отделения вас могут возить достаточно долго. К </w:t>
      </w:r>
      <w:proofErr w:type="gramStart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правовая коллизия и в итоге срок административного задержания лица исчисляется с момента доставления (ч. 4 ст. 27.5 КоАП РФ). Не понятно, куда девать часы, проведённые в дороге. Но как только вас </w:t>
      </w:r>
      <w:proofErr w:type="gramStart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привезли в ОВД требуйте</w:t>
      </w:r>
      <w:proofErr w:type="gramEnd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вас перевели из автобуса в ОВД и оформили. Именно с этого момента начнётся отсчёт вашего задержания»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В-четвертых,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потребовать допуска защитника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сообщив последнему о своем местонахождении: «Отказывайтесь общаться с полицейскими, сообщайте им следующее: Если я задержан, то согласно части 5-ой статьи 14-ой ФЗ «О Полиции» я имею право воспользоваться услугами защитника. Мой защитник находится у отделения, однако его ко мне не пускают. </w:t>
      </w:r>
      <w:proofErr w:type="gramStart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этого я делаю</w:t>
      </w:r>
      <w:proofErr w:type="gramEnd"/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вывод, что я не задержан и прошу меня выпустить. Все ваши требования по отношению ко мне не законны».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В-пятых,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аккуратно подписывать протокол и следить за грамотностью его заполнения, а также грамотно писать объяснение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«Писать ли объяснения по сути или отказаться по ст. 51 Конституции - решать вам самим. Но при этом в объяснениях обязательно надо зафиксировать все нарушения и прочие важные моменты, так как это единственный документ с вашими словами, который точно попадёт в материалы дела. Если вам не хватает места - можете написать их на отдельной странице и в протоколе указать, что объяснения прилагаются на дополнительном листе».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В-шестых,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изъятии вещей требовать присутствия понятых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надо помнить о том, что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задержание может длиться не более 3 часов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главное: </w:t>
      </w:r>
      <w:r w:rsidRPr="00D67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«старайтесь держать друзей в курсе событий, чтобы не пропасть совсем»</w:t>
      </w:r>
      <w:r w:rsidRPr="00D67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1F5" w:rsidRPr="00D671F5" w:rsidRDefault="00D671F5" w:rsidP="00D67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1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C5DD51" wp14:editId="70C85865">
            <wp:extent cx="5334000" cy="6578600"/>
            <wp:effectExtent l="0" t="0" r="0" b="0"/>
            <wp:docPr id="1" name="Рисунок 1" descr="Памятка митингующе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митингующем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93" cy="65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23" w:rsidRDefault="008C5723"/>
    <w:sectPr w:rsidR="008C5723" w:rsidSect="004B2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85"/>
    <w:rsid w:val="004B2885"/>
    <w:rsid w:val="00515285"/>
    <w:rsid w:val="008C5723"/>
    <w:rsid w:val="00D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3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3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Николаевич В.Н.. Григорьев</dc:creator>
  <cp:keywords/>
  <dc:description/>
  <cp:lastModifiedBy>Виктор Николаевич В.Н.. Григорьев</cp:lastModifiedBy>
  <cp:revision>3</cp:revision>
  <dcterms:created xsi:type="dcterms:W3CDTF">2017-05-03T14:18:00Z</dcterms:created>
  <dcterms:modified xsi:type="dcterms:W3CDTF">2017-05-03T15:09:00Z</dcterms:modified>
</cp:coreProperties>
</file>