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DC" w:rsidRPr="009B244C" w:rsidRDefault="00996DDC" w:rsidP="00996DDC">
      <w:pPr>
        <w:pStyle w:val="10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bookmarkStart w:id="0" w:name="_GoBack"/>
      <w:bookmarkEnd w:id="0"/>
      <w:r w:rsidRPr="009B244C">
        <w:rPr>
          <w:caps/>
          <w:sz w:val="24"/>
        </w:rPr>
        <w:t>принято</w:t>
      </w:r>
      <w:r w:rsidRPr="009B244C">
        <w:rPr>
          <w:sz w:val="24"/>
        </w:rPr>
        <w:t xml:space="preserve"> </w:t>
      </w:r>
      <w:r w:rsidRPr="009B244C">
        <w:rPr>
          <w:sz w:val="24"/>
        </w:rPr>
        <w:tab/>
      </w:r>
      <w:r>
        <w:rPr>
          <w:sz w:val="24"/>
        </w:rPr>
        <w:t xml:space="preserve">        </w:t>
      </w:r>
      <w:r w:rsidRPr="009B244C">
        <w:rPr>
          <w:sz w:val="24"/>
        </w:rPr>
        <w:t>УТВЕРЖД</w:t>
      </w:r>
      <w:r>
        <w:rPr>
          <w:sz w:val="24"/>
        </w:rPr>
        <w:t>ЕНО</w:t>
      </w:r>
    </w:p>
    <w:p w:rsidR="00996DDC" w:rsidRPr="009B244C" w:rsidRDefault="00996DDC" w:rsidP="00996DDC">
      <w:pPr>
        <w:pStyle w:val="10"/>
        <w:shd w:val="clear" w:color="auto" w:fill="auto"/>
        <w:tabs>
          <w:tab w:val="left" w:pos="4678"/>
        </w:tabs>
        <w:spacing w:after="0"/>
        <w:jc w:val="both"/>
        <w:rPr>
          <w:sz w:val="24"/>
        </w:rPr>
      </w:pPr>
      <w:r w:rsidRPr="009B244C">
        <w:rPr>
          <w:sz w:val="24"/>
        </w:rPr>
        <w:t>педагогическим советом</w:t>
      </w:r>
      <w:r w:rsidRPr="009B244C">
        <w:rPr>
          <w:sz w:val="24"/>
        </w:rPr>
        <w:tab/>
      </w:r>
      <w:r>
        <w:rPr>
          <w:sz w:val="24"/>
        </w:rPr>
        <w:t xml:space="preserve">        Приказом д</w:t>
      </w:r>
      <w:r w:rsidRPr="009B244C">
        <w:rPr>
          <w:sz w:val="24"/>
        </w:rPr>
        <w:t>иректор</w:t>
      </w:r>
      <w:r>
        <w:rPr>
          <w:sz w:val="24"/>
        </w:rPr>
        <w:t>а</w:t>
      </w:r>
      <w:r w:rsidRPr="009B244C">
        <w:rPr>
          <w:sz w:val="24"/>
        </w:rPr>
        <w:t xml:space="preserve"> МАОУ «Лицей № 176»</w:t>
      </w:r>
    </w:p>
    <w:p w:rsidR="00996DDC" w:rsidRPr="009B244C" w:rsidRDefault="00996DDC" w:rsidP="00996DDC">
      <w:pPr>
        <w:pStyle w:val="10"/>
        <w:shd w:val="clear" w:color="auto" w:fill="auto"/>
        <w:spacing w:after="0" w:line="317" w:lineRule="exact"/>
        <w:jc w:val="both"/>
        <w:rPr>
          <w:sz w:val="24"/>
        </w:rPr>
      </w:pPr>
      <w:r>
        <w:rPr>
          <w:sz w:val="24"/>
        </w:rPr>
        <w:t>МАОУ «Лицей № 176»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</w:t>
      </w:r>
      <w:r w:rsidRPr="00837A40">
        <w:rPr>
          <w:sz w:val="24"/>
          <w:u w:val="single"/>
        </w:rPr>
        <w:t>119/2</w:t>
      </w:r>
      <w:r>
        <w:rPr>
          <w:sz w:val="24"/>
        </w:rPr>
        <w:t>-од  от  «</w:t>
      </w:r>
      <w:r w:rsidRPr="00837A40">
        <w:rPr>
          <w:sz w:val="24"/>
          <w:u w:val="single"/>
        </w:rPr>
        <w:t>28</w:t>
      </w:r>
      <w:r>
        <w:rPr>
          <w:sz w:val="24"/>
        </w:rPr>
        <w:t xml:space="preserve">»  </w:t>
      </w:r>
      <w:r w:rsidRPr="00837A40">
        <w:rPr>
          <w:sz w:val="24"/>
          <w:u w:val="single"/>
        </w:rPr>
        <w:t>03</w:t>
      </w:r>
      <w:r w:rsidRPr="009B244C">
        <w:rPr>
          <w:sz w:val="24"/>
        </w:rPr>
        <w:t xml:space="preserve"> 201</w:t>
      </w:r>
      <w:r>
        <w:rPr>
          <w:sz w:val="24"/>
        </w:rPr>
        <w:t>7</w:t>
      </w:r>
      <w:r w:rsidRPr="009B244C">
        <w:rPr>
          <w:sz w:val="24"/>
        </w:rPr>
        <w:t xml:space="preserve"> г.</w:t>
      </w:r>
    </w:p>
    <w:p w:rsidR="00996DDC" w:rsidRPr="009B244C" w:rsidRDefault="00996DDC" w:rsidP="00996DDC">
      <w:pPr>
        <w:pStyle w:val="10"/>
        <w:shd w:val="clear" w:color="auto" w:fill="auto"/>
        <w:tabs>
          <w:tab w:val="right" w:pos="8698"/>
          <w:tab w:val="center" w:pos="9024"/>
        </w:tabs>
        <w:spacing w:after="0" w:line="317" w:lineRule="exact"/>
        <w:jc w:val="left"/>
        <w:rPr>
          <w:sz w:val="24"/>
        </w:rPr>
      </w:pPr>
      <w:r w:rsidRPr="009B244C">
        <w:rPr>
          <w:sz w:val="24"/>
        </w:rPr>
        <w:t xml:space="preserve">Протокол № </w:t>
      </w:r>
      <w:r w:rsidRPr="00837A40">
        <w:rPr>
          <w:sz w:val="24"/>
          <w:u w:val="single"/>
        </w:rPr>
        <w:t>4</w:t>
      </w:r>
      <w:r w:rsidRPr="009B244C">
        <w:rPr>
          <w:sz w:val="24"/>
        </w:rPr>
        <w:t xml:space="preserve">                                                                       </w:t>
      </w:r>
      <w:r>
        <w:rPr>
          <w:sz w:val="24"/>
        </w:rPr>
        <w:tab/>
      </w:r>
      <w:r w:rsidRPr="009B244C">
        <w:rPr>
          <w:sz w:val="24"/>
        </w:rPr>
        <w:tab/>
        <w:t xml:space="preserve"> </w:t>
      </w:r>
    </w:p>
    <w:p w:rsidR="00996DDC" w:rsidRDefault="00996DDC" w:rsidP="00996DDC">
      <w:pPr>
        <w:pStyle w:val="10"/>
        <w:shd w:val="clear" w:color="auto" w:fill="auto"/>
        <w:tabs>
          <w:tab w:val="left" w:pos="4960"/>
        </w:tabs>
        <w:spacing w:after="356" w:line="317" w:lineRule="exact"/>
        <w:jc w:val="both"/>
        <w:rPr>
          <w:sz w:val="24"/>
        </w:rPr>
      </w:pPr>
      <w:r w:rsidRPr="009B244C">
        <w:rPr>
          <w:sz w:val="24"/>
        </w:rPr>
        <w:t>от «</w:t>
      </w:r>
      <w:r w:rsidRPr="00837A40">
        <w:rPr>
          <w:sz w:val="24"/>
          <w:u w:val="single"/>
        </w:rPr>
        <w:t>24</w:t>
      </w:r>
      <w:r w:rsidRPr="009B244C">
        <w:rPr>
          <w:sz w:val="24"/>
        </w:rPr>
        <w:t xml:space="preserve">» </w:t>
      </w:r>
      <w:r w:rsidRPr="00837A40">
        <w:rPr>
          <w:sz w:val="24"/>
          <w:u w:val="single"/>
        </w:rPr>
        <w:t>03</w:t>
      </w:r>
      <w:r w:rsidRPr="009B244C">
        <w:rPr>
          <w:sz w:val="24"/>
        </w:rPr>
        <w:t xml:space="preserve"> 201</w:t>
      </w:r>
      <w:r>
        <w:rPr>
          <w:sz w:val="24"/>
        </w:rPr>
        <w:t>7</w:t>
      </w:r>
      <w:r w:rsidRPr="009B244C">
        <w:rPr>
          <w:sz w:val="24"/>
        </w:rPr>
        <w:t xml:space="preserve"> г.</w:t>
      </w:r>
    </w:p>
    <w:p w:rsidR="00460AFD" w:rsidRDefault="00460AFD" w:rsidP="00460AFD">
      <w:pPr>
        <w:pStyle w:val="10"/>
        <w:shd w:val="clear" w:color="auto" w:fill="auto"/>
        <w:tabs>
          <w:tab w:val="left" w:pos="4960"/>
        </w:tabs>
        <w:spacing w:after="0" w:line="240" w:lineRule="auto"/>
        <w:jc w:val="both"/>
        <w:rPr>
          <w:sz w:val="4"/>
        </w:rPr>
      </w:pPr>
    </w:p>
    <w:p w:rsidR="001E02C9" w:rsidRPr="00E208B2" w:rsidRDefault="001E02C9" w:rsidP="00E208B2">
      <w:pPr>
        <w:shd w:val="clear" w:color="auto" w:fill="FFFFFF"/>
        <w:ind w:right="-28"/>
        <w:jc w:val="center"/>
        <w:rPr>
          <w:b/>
          <w:iCs/>
          <w:caps/>
          <w:spacing w:val="-2"/>
          <w:szCs w:val="28"/>
        </w:rPr>
      </w:pPr>
      <w:r w:rsidRPr="00E208B2">
        <w:rPr>
          <w:b/>
          <w:iCs/>
          <w:caps/>
          <w:spacing w:val="-2"/>
          <w:szCs w:val="28"/>
        </w:rPr>
        <w:t>Положение</w:t>
      </w:r>
    </w:p>
    <w:p w:rsidR="001E02C9" w:rsidRPr="00E208B2" w:rsidRDefault="00BB243F" w:rsidP="00E208B2">
      <w:pPr>
        <w:jc w:val="center"/>
        <w:rPr>
          <w:b/>
          <w:bCs/>
          <w:szCs w:val="28"/>
        </w:rPr>
      </w:pPr>
      <w:r w:rsidRPr="00E208B2">
        <w:rPr>
          <w:b/>
          <w:bCs/>
          <w:szCs w:val="28"/>
        </w:rPr>
        <w:t xml:space="preserve">об  организации  консультационной,  просветительской  деятельности,  деятельности в  сфере  охраны  здоровья в </w:t>
      </w:r>
      <w:r w:rsidRPr="00E208B2">
        <w:rPr>
          <w:b/>
          <w:bCs/>
          <w:caps/>
          <w:szCs w:val="28"/>
        </w:rPr>
        <w:t>маоу</w:t>
      </w:r>
      <w:r w:rsidRPr="00E208B2">
        <w:rPr>
          <w:b/>
          <w:bCs/>
          <w:szCs w:val="28"/>
        </w:rPr>
        <w:t xml:space="preserve"> «Лицей № 176»</w:t>
      </w:r>
    </w:p>
    <w:p w:rsidR="001E02C9" w:rsidRPr="00E208B2" w:rsidRDefault="001E02C9" w:rsidP="00E208B2">
      <w:pPr>
        <w:shd w:val="clear" w:color="auto" w:fill="FFFFFF"/>
        <w:ind w:left="641"/>
        <w:jc w:val="both"/>
        <w:rPr>
          <w:b/>
          <w:i/>
          <w:iCs/>
          <w:spacing w:val="2"/>
          <w:szCs w:val="28"/>
        </w:rPr>
      </w:pPr>
    </w:p>
    <w:p w:rsidR="00C46EC3" w:rsidRPr="00E208B2" w:rsidRDefault="00813804" w:rsidP="00E208B2">
      <w:pPr>
        <w:jc w:val="both"/>
        <w:rPr>
          <w:b/>
          <w:szCs w:val="28"/>
        </w:rPr>
      </w:pPr>
      <w:r w:rsidRPr="00E208B2">
        <w:rPr>
          <w:b/>
          <w:szCs w:val="28"/>
        </w:rPr>
        <w:t>1</w:t>
      </w:r>
      <w:r w:rsidR="00294ECB" w:rsidRPr="00E208B2">
        <w:rPr>
          <w:b/>
          <w:szCs w:val="28"/>
        </w:rPr>
        <w:t>.  Общие положения</w:t>
      </w:r>
      <w:r w:rsidR="00921D5B" w:rsidRPr="00E208B2">
        <w:rPr>
          <w:b/>
          <w:szCs w:val="28"/>
        </w:rPr>
        <w:t xml:space="preserve">. </w:t>
      </w:r>
    </w:p>
    <w:p w:rsidR="00DD5BFC" w:rsidRPr="00E208B2" w:rsidRDefault="00DD5BFC" w:rsidP="00E208B2">
      <w:pPr>
        <w:jc w:val="both"/>
        <w:rPr>
          <w:szCs w:val="28"/>
        </w:rPr>
      </w:pPr>
      <w:r w:rsidRPr="00E208B2">
        <w:rPr>
          <w:szCs w:val="28"/>
        </w:rPr>
        <w:t>1.1. Данное Положение разработано на основании статьи 28 пункта 5 Федерального закона №</w:t>
      </w:r>
      <w:r w:rsidR="00E208B2">
        <w:rPr>
          <w:szCs w:val="28"/>
        </w:rPr>
        <w:t xml:space="preserve"> </w:t>
      </w:r>
      <w:r w:rsidRPr="00E208B2">
        <w:rPr>
          <w:szCs w:val="28"/>
        </w:rPr>
        <w:t xml:space="preserve">273-ФЗ от 29.12.2012  «Об образовании в Российской Федерации», которое определяет, что образовательная организация (учреждение)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организацию отдыха и оздоровления обучающихся в каникулярное время. </w:t>
      </w:r>
    </w:p>
    <w:p w:rsidR="000F6BFC" w:rsidRPr="00E208B2" w:rsidRDefault="00DD5BFC" w:rsidP="00E208B2">
      <w:pPr>
        <w:jc w:val="both"/>
        <w:rPr>
          <w:szCs w:val="28"/>
        </w:rPr>
      </w:pPr>
      <w:r w:rsidRPr="00E208B2">
        <w:rPr>
          <w:szCs w:val="28"/>
        </w:rPr>
        <w:t>1.2. Настоящее положение определяет порядок организации консультативной, просветительской деятельности, в том числе деятельности в сфере охраны здоровья граждан и иной не противоречащей целям создания учреждения деятельности.</w:t>
      </w:r>
    </w:p>
    <w:p w:rsidR="000F6BFC" w:rsidRPr="00E208B2" w:rsidRDefault="000F6BFC" w:rsidP="00E208B2">
      <w:pPr>
        <w:jc w:val="both"/>
        <w:rPr>
          <w:szCs w:val="28"/>
        </w:rPr>
      </w:pPr>
      <w:r w:rsidRPr="00E208B2">
        <w:rPr>
          <w:rFonts w:cs="Calibri"/>
          <w:szCs w:val="28"/>
        </w:rPr>
        <w:t xml:space="preserve">1.3. При проведении в </w:t>
      </w:r>
      <w:r w:rsidR="00216C28">
        <w:rPr>
          <w:szCs w:val="28"/>
        </w:rPr>
        <w:t>лицее</w:t>
      </w:r>
      <w:r w:rsidRPr="00E208B2">
        <w:rPr>
          <w:rFonts w:cs="Calibri"/>
          <w:szCs w:val="28"/>
        </w:rPr>
        <w:t xml:space="preserve"> консультационной, просветительской деятельности, деятельности в сфере охраны здоровья главным является </w:t>
      </w:r>
      <w:r w:rsidRPr="00E208B2">
        <w:rPr>
          <w:szCs w:val="28"/>
        </w:rPr>
        <w:t>уважение человеческого достоинства участников образовательного процесса, защита от всех форм физического и психического насилия, оскорбления личности, охрана жизни и здоровья обучающихся.</w:t>
      </w:r>
    </w:p>
    <w:p w:rsidR="00C46EC3" w:rsidRPr="00E208B2" w:rsidRDefault="000F6BFC" w:rsidP="00E208B2">
      <w:pPr>
        <w:jc w:val="both"/>
        <w:rPr>
          <w:szCs w:val="28"/>
        </w:rPr>
      </w:pPr>
      <w:r w:rsidRPr="00E208B2">
        <w:rPr>
          <w:szCs w:val="28"/>
        </w:rPr>
        <w:t>1.4. Для осуществления   консультативной, просветительской деятельности,  в том числе в сфере охраны здоровья граждан привлекаются наиболее квалифицированные специалисты: педагоги высшей квалификационной категории, педагог-психолог, медицинские работники, приглашенные специалисты и др.</w:t>
      </w:r>
    </w:p>
    <w:p w:rsidR="00DD5BFC" w:rsidRPr="00E208B2" w:rsidRDefault="00DD5BFC" w:rsidP="00E208B2">
      <w:pPr>
        <w:jc w:val="both"/>
        <w:rPr>
          <w:b/>
          <w:szCs w:val="28"/>
        </w:rPr>
      </w:pPr>
      <w:r w:rsidRPr="00E208B2">
        <w:rPr>
          <w:b/>
          <w:szCs w:val="28"/>
        </w:rPr>
        <w:t>2.Цели и задачи</w:t>
      </w:r>
    </w:p>
    <w:p w:rsidR="00DD5BFC" w:rsidRPr="00E208B2" w:rsidRDefault="00DD5BFC" w:rsidP="00E208B2">
      <w:pPr>
        <w:jc w:val="both"/>
        <w:rPr>
          <w:szCs w:val="28"/>
        </w:rPr>
      </w:pPr>
      <w:r w:rsidRPr="00E208B2">
        <w:rPr>
          <w:szCs w:val="28"/>
        </w:rPr>
        <w:t xml:space="preserve"> 2.1.</w:t>
      </w:r>
      <w:r w:rsidR="00C870BD" w:rsidRPr="00E208B2">
        <w:rPr>
          <w:szCs w:val="28"/>
        </w:rPr>
        <w:t xml:space="preserve"> </w:t>
      </w:r>
      <w:r w:rsidRPr="00E208B2">
        <w:rPr>
          <w:szCs w:val="28"/>
        </w:rPr>
        <w:t>Основной целью  консультативной, просветительской деятельности,  в том числе в сфере охраны здоровья граждан является повышение педагогической компетентности родителей (законных представителей) в  вопросах воспитания и развития физических, интеллектуальных, нравственных, эстетических и личностных качеств ребенка, формирования предпосылок учебной деятельности, сохранения и укрепления здоровья детей.</w:t>
      </w:r>
    </w:p>
    <w:p w:rsidR="00DD5BFC" w:rsidRPr="00E208B2" w:rsidRDefault="00DD5BFC" w:rsidP="00E208B2">
      <w:pPr>
        <w:jc w:val="both"/>
        <w:rPr>
          <w:szCs w:val="28"/>
        </w:rPr>
      </w:pPr>
      <w:r w:rsidRPr="00E208B2">
        <w:rPr>
          <w:szCs w:val="28"/>
        </w:rPr>
        <w:t>2.2. Консультативная, просветительская деятельность,  в том числе в сфере охраны здоровья граждан решает следующие задачи:</w:t>
      </w:r>
    </w:p>
    <w:p w:rsidR="00C870BD" w:rsidRPr="00E208B2" w:rsidRDefault="00DD5BFC" w:rsidP="005C5D56">
      <w:pPr>
        <w:numPr>
          <w:ilvl w:val="0"/>
          <w:numId w:val="25"/>
        </w:numPr>
        <w:tabs>
          <w:tab w:val="clear" w:pos="720"/>
          <w:tab w:val="num" w:pos="0"/>
        </w:tabs>
        <w:jc w:val="both"/>
        <w:rPr>
          <w:szCs w:val="28"/>
        </w:rPr>
      </w:pPr>
      <w:r w:rsidRPr="00E208B2">
        <w:rPr>
          <w:szCs w:val="28"/>
        </w:rPr>
        <w:t>взаимодействие с родителями (законными представителями) с целью развития у них педагогической компетентности по отношению к собственным детям, по созданию необходимых условий для воспитания и всестороннего развития ребенка, реализации заложенного в нем индивидуального потенциала;</w:t>
      </w:r>
    </w:p>
    <w:p w:rsidR="00C870BD" w:rsidRPr="00E208B2" w:rsidRDefault="00DD5BFC" w:rsidP="005C5D56">
      <w:pPr>
        <w:numPr>
          <w:ilvl w:val="0"/>
          <w:numId w:val="25"/>
        </w:numPr>
        <w:tabs>
          <w:tab w:val="clear" w:pos="720"/>
          <w:tab w:val="num" w:pos="0"/>
        </w:tabs>
        <w:jc w:val="both"/>
        <w:rPr>
          <w:szCs w:val="28"/>
        </w:rPr>
      </w:pPr>
      <w:r w:rsidRPr="00E208B2">
        <w:rPr>
          <w:szCs w:val="28"/>
        </w:rPr>
        <w:t>осуществление объединения обучения и воспитания педагогов и родителей (законных представителей) в целостный образовательный процесс на основе духовно-нравственных и социально-культурных ценностей и принятых в обществе правил и норм поведения в интересах человека, семьи, общества;</w:t>
      </w:r>
    </w:p>
    <w:p w:rsidR="00C870BD" w:rsidRPr="00E208B2" w:rsidRDefault="00DD5BFC" w:rsidP="005C5D56">
      <w:pPr>
        <w:numPr>
          <w:ilvl w:val="0"/>
          <w:numId w:val="25"/>
        </w:numPr>
        <w:tabs>
          <w:tab w:val="clear" w:pos="720"/>
          <w:tab w:val="num" w:pos="0"/>
        </w:tabs>
        <w:jc w:val="both"/>
        <w:rPr>
          <w:szCs w:val="28"/>
        </w:rPr>
      </w:pPr>
      <w:r w:rsidRPr="00E208B2">
        <w:rPr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имеющих  ограниченные возможности здоровья;</w:t>
      </w:r>
    </w:p>
    <w:p w:rsidR="00DD5BFC" w:rsidRDefault="00DD5BFC" w:rsidP="005C5D56">
      <w:pPr>
        <w:numPr>
          <w:ilvl w:val="0"/>
          <w:numId w:val="25"/>
        </w:numPr>
        <w:tabs>
          <w:tab w:val="clear" w:pos="720"/>
          <w:tab w:val="num" w:pos="0"/>
        </w:tabs>
        <w:jc w:val="both"/>
        <w:rPr>
          <w:szCs w:val="28"/>
        </w:rPr>
      </w:pPr>
      <w:r w:rsidRPr="00E208B2">
        <w:rPr>
          <w:szCs w:val="28"/>
        </w:rPr>
        <w:t>формирование у родителей (законных представителей) культуры здорового и безопасного образа жизни, ценности здоровья, ответственного отношения к здоровью детей и собственному здоровью.</w:t>
      </w:r>
    </w:p>
    <w:p w:rsidR="005C5D56" w:rsidRDefault="005C5D56" w:rsidP="005C5D56">
      <w:pPr>
        <w:ind w:left="720"/>
        <w:jc w:val="both"/>
        <w:rPr>
          <w:szCs w:val="28"/>
        </w:rPr>
      </w:pPr>
    </w:p>
    <w:p w:rsidR="005C5D56" w:rsidRPr="00E208B2" w:rsidRDefault="005C5D56" w:rsidP="005C5D56">
      <w:pPr>
        <w:ind w:left="720"/>
        <w:jc w:val="both"/>
        <w:rPr>
          <w:szCs w:val="28"/>
        </w:rPr>
      </w:pPr>
    </w:p>
    <w:p w:rsidR="00FA056E" w:rsidRPr="00E208B2" w:rsidRDefault="00FA056E" w:rsidP="00E208B2">
      <w:pPr>
        <w:jc w:val="center"/>
        <w:rPr>
          <w:b/>
          <w:szCs w:val="28"/>
        </w:rPr>
      </w:pPr>
      <w:r w:rsidRPr="00E208B2">
        <w:rPr>
          <w:b/>
          <w:szCs w:val="28"/>
        </w:rPr>
        <w:lastRenderedPageBreak/>
        <w:t>3. Виды и формы консультационной, просветительской деятельности, деятельности в сфере охраны здоровья граждан</w:t>
      </w:r>
    </w:p>
    <w:p w:rsidR="00FA056E" w:rsidRPr="00E208B2" w:rsidRDefault="00FA056E" w:rsidP="00E208B2">
      <w:pPr>
        <w:pStyle w:val="a8"/>
        <w:numPr>
          <w:ilvl w:val="1"/>
          <w:numId w:val="30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208B2">
        <w:rPr>
          <w:szCs w:val="28"/>
        </w:rPr>
        <w:t>Организация и проведение следующих форм консультационной, просветительской деятельности, деятельности в сфере охраны здоровья граждан:</w:t>
      </w:r>
    </w:p>
    <w:p w:rsidR="00FA056E" w:rsidRPr="00E208B2" w:rsidRDefault="00FA056E" w:rsidP="00E208B2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208B2">
        <w:rPr>
          <w:color w:val="000000"/>
          <w:szCs w:val="28"/>
        </w:rPr>
        <w:t>родительские собрания, форумы, совещания, Педагогические советы, конференции, «круглые столы», семинары;</w:t>
      </w:r>
    </w:p>
    <w:p w:rsidR="00FA056E" w:rsidRPr="00E208B2" w:rsidRDefault="00FA056E" w:rsidP="00E208B2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208B2">
        <w:rPr>
          <w:color w:val="000000"/>
          <w:szCs w:val="28"/>
        </w:rPr>
        <w:t>лекции, беседы, диспуты, уроки, классные часы;</w:t>
      </w:r>
    </w:p>
    <w:p w:rsidR="00FA056E" w:rsidRPr="00E208B2" w:rsidRDefault="00FA056E" w:rsidP="00E208B2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208B2">
        <w:rPr>
          <w:color w:val="000000"/>
          <w:szCs w:val="28"/>
        </w:rPr>
        <w:t xml:space="preserve">наглядная информация на информационных стендах в </w:t>
      </w:r>
      <w:r w:rsidR="00836EF5">
        <w:rPr>
          <w:color w:val="000000"/>
          <w:szCs w:val="28"/>
        </w:rPr>
        <w:t>лицее</w:t>
      </w:r>
      <w:r w:rsidRPr="00E208B2">
        <w:rPr>
          <w:color w:val="000000"/>
          <w:szCs w:val="28"/>
        </w:rPr>
        <w:t>;</w:t>
      </w:r>
    </w:p>
    <w:p w:rsidR="00FA056E" w:rsidRPr="00E208B2" w:rsidRDefault="00FA056E" w:rsidP="00E208B2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208B2">
        <w:rPr>
          <w:color w:val="000000"/>
          <w:szCs w:val="28"/>
        </w:rPr>
        <w:t>анкетирование (другие виды исследований) по вопросам здорового образа жизни;</w:t>
      </w:r>
    </w:p>
    <w:p w:rsidR="00FA056E" w:rsidRPr="00E208B2" w:rsidRDefault="00FA056E" w:rsidP="00E208B2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208B2">
        <w:rPr>
          <w:color w:val="000000"/>
          <w:szCs w:val="28"/>
        </w:rPr>
        <w:t xml:space="preserve">выступления в средствах массовой информации, публикации методических,  информационно-аналитических, просветительских материалов (в том числе на официальном сайте </w:t>
      </w:r>
      <w:r w:rsidR="00836EF5">
        <w:rPr>
          <w:color w:val="000000"/>
          <w:szCs w:val="28"/>
        </w:rPr>
        <w:t>лицея</w:t>
      </w:r>
      <w:r w:rsidRPr="00E208B2">
        <w:rPr>
          <w:color w:val="000000"/>
          <w:szCs w:val="28"/>
        </w:rPr>
        <w:t xml:space="preserve">, интернет-представительствах специалистов) по вопросам профилактики заболеваемости, употребления </w:t>
      </w:r>
      <w:proofErr w:type="spellStart"/>
      <w:r w:rsidRPr="00E208B2">
        <w:rPr>
          <w:color w:val="000000"/>
          <w:szCs w:val="28"/>
        </w:rPr>
        <w:t>психоактивных</w:t>
      </w:r>
      <w:proofErr w:type="spellEnd"/>
      <w:r w:rsidRPr="00E208B2">
        <w:rPr>
          <w:color w:val="000000"/>
          <w:szCs w:val="28"/>
        </w:rPr>
        <w:t xml:space="preserve"> веществ, возникновения различного рода отрицательных зависимостей;</w:t>
      </w:r>
    </w:p>
    <w:p w:rsidR="00FA056E" w:rsidRPr="00E208B2" w:rsidRDefault="00FA056E" w:rsidP="00E208B2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E208B2">
        <w:rPr>
          <w:color w:val="000000"/>
          <w:szCs w:val="28"/>
        </w:rPr>
        <w:t xml:space="preserve">проведение массовых мероприятий спортивно-оздоровительной, досуговой направленности, оказывающих опосредованное воздействие на формирование здорового образа жизни участников образовательного процесса (праздники, концерты для родителей, </w:t>
      </w:r>
      <w:r w:rsidR="00836EF5">
        <w:rPr>
          <w:color w:val="000000"/>
          <w:szCs w:val="28"/>
        </w:rPr>
        <w:t>учителей, спортивные эстафеты, Неделя</w:t>
      </w:r>
      <w:r w:rsidRPr="00E208B2">
        <w:rPr>
          <w:color w:val="000000"/>
          <w:szCs w:val="28"/>
        </w:rPr>
        <w:t xml:space="preserve"> здоровья, семинары-тренинги, конкурсы совместного творчества, «День открытых дверей» и др.). </w:t>
      </w:r>
    </w:p>
    <w:p w:rsidR="00FA056E" w:rsidRPr="00E208B2" w:rsidRDefault="00FA056E" w:rsidP="00E208B2">
      <w:pPr>
        <w:pStyle w:val="a8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208B2">
        <w:rPr>
          <w:color w:val="000000"/>
          <w:szCs w:val="28"/>
        </w:rPr>
        <w:t xml:space="preserve">3.2. </w:t>
      </w:r>
      <w:r w:rsidRPr="00E208B2">
        <w:rPr>
          <w:szCs w:val="28"/>
        </w:rPr>
        <w:t>Консультационная, просветительская деятельность, деятельность в сфере охраны здоровья граждан может быть организована в виде:</w:t>
      </w:r>
    </w:p>
    <w:p w:rsidR="00FA056E" w:rsidRPr="00E208B2" w:rsidRDefault="00FA056E" w:rsidP="00E208B2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208B2">
        <w:rPr>
          <w:szCs w:val="28"/>
        </w:rPr>
        <w:t xml:space="preserve">индивидуальных и групповых консультаций специалистов </w:t>
      </w:r>
      <w:r w:rsidR="00836EF5">
        <w:rPr>
          <w:szCs w:val="28"/>
        </w:rPr>
        <w:t xml:space="preserve">лицея </w:t>
      </w:r>
      <w:r w:rsidRPr="00E208B2">
        <w:rPr>
          <w:szCs w:val="28"/>
        </w:rPr>
        <w:t>(администрации, классных руководителей, учителей, педагога-психолога, учителя-логопеда, социального педагога);</w:t>
      </w:r>
    </w:p>
    <w:p w:rsidR="00FA056E" w:rsidRPr="00E208B2" w:rsidRDefault="00FA056E" w:rsidP="00E208B2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208B2">
        <w:rPr>
          <w:szCs w:val="28"/>
        </w:rPr>
        <w:t xml:space="preserve">подготовки, издания и распространения информационных буклетов для всех участников образовательного процесса по профилактике </w:t>
      </w:r>
      <w:r w:rsidRPr="00E208B2">
        <w:rPr>
          <w:color w:val="000000"/>
          <w:szCs w:val="28"/>
        </w:rPr>
        <w:t>заболеваемости, привитию навыков здорового образа жизни, правовому просвещению;</w:t>
      </w:r>
    </w:p>
    <w:p w:rsidR="00FA056E" w:rsidRPr="00E208B2" w:rsidRDefault="00FA056E" w:rsidP="00E208B2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208B2">
        <w:rPr>
          <w:color w:val="000000"/>
          <w:szCs w:val="28"/>
        </w:rPr>
        <w:t xml:space="preserve">освещение участия специалистов </w:t>
      </w:r>
      <w:r w:rsidR="00836EF5">
        <w:rPr>
          <w:color w:val="000000"/>
          <w:szCs w:val="28"/>
        </w:rPr>
        <w:t>лицея</w:t>
      </w:r>
      <w:r w:rsidRPr="00E208B2">
        <w:rPr>
          <w:color w:val="000000"/>
          <w:szCs w:val="28"/>
        </w:rPr>
        <w:t xml:space="preserve"> в мероприятиях профилактической направленности посредством опубликования информации на сайте </w:t>
      </w:r>
      <w:r w:rsidR="00836EF5">
        <w:rPr>
          <w:color w:val="000000"/>
          <w:szCs w:val="28"/>
        </w:rPr>
        <w:t>лицея</w:t>
      </w:r>
      <w:r w:rsidRPr="00E208B2">
        <w:rPr>
          <w:color w:val="000000"/>
          <w:szCs w:val="28"/>
        </w:rPr>
        <w:t>;</w:t>
      </w:r>
    </w:p>
    <w:p w:rsidR="00FA056E" w:rsidRPr="00E208B2" w:rsidRDefault="00FA056E" w:rsidP="00E208B2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208B2">
        <w:rPr>
          <w:color w:val="000000"/>
          <w:szCs w:val="28"/>
        </w:rPr>
        <w:t xml:space="preserve">создания, информационного наполнения и ведения страниц на официальном сайте </w:t>
      </w:r>
      <w:r w:rsidR="00836EF5">
        <w:rPr>
          <w:color w:val="000000"/>
          <w:szCs w:val="28"/>
        </w:rPr>
        <w:t>лицея</w:t>
      </w:r>
      <w:r w:rsidRPr="00E208B2">
        <w:rPr>
          <w:color w:val="000000"/>
          <w:szCs w:val="28"/>
        </w:rPr>
        <w:t xml:space="preserve"> по вопросам охраны здоровья, формирования здорового образа жизни.</w:t>
      </w:r>
    </w:p>
    <w:p w:rsidR="00DD5BFC" w:rsidRPr="00E208B2" w:rsidRDefault="00FA056E" w:rsidP="00E208B2">
      <w:pPr>
        <w:jc w:val="center"/>
        <w:rPr>
          <w:b/>
          <w:szCs w:val="28"/>
        </w:rPr>
      </w:pPr>
      <w:r w:rsidRPr="00E208B2">
        <w:rPr>
          <w:b/>
          <w:szCs w:val="28"/>
        </w:rPr>
        <w:t>4</w:t>
      </w:r>
      <w:r w:rsidR="00DD5BFC" w:rsidRPr="00E208B2">
        <w:rPr>
          <w:b/>
          <w:szCs w:val="28"/>
        </w:rPr>
        <w:t>.</w:t>
      </w:r>
      <w:r w:rsidRPr="00E208B2">
        <w:rPr>
          <w:b/>
          <w:szCs w:val="28"/>
        </w:rPr>
        <w:t xml:space="preserve"> </w:t>
      </w:r>
      <w:r w:rsidR="00DD5BFC" w:rsidRPr="00E208B2">
        <w:rPr>
          <w:b/>
          <w:szCs w:val="28"/>
        </w:rPr>
        <w:t>Организация консультативной, просветительской деятельности,  в том числе в сфере охраны здоровья граждан</w:t>
      </w:r>
    </w:p>
    <w:p w:rsidR="00C870BD" w:rsidRPr="00E208B2" w:rsidRDefault="00FA056E" w:rsidP="00E208B2">
      <w:pPr>
        <w:jc w:val="both"/>
        <w:rPr>
          <w:szCs w:val="28"/>
        </w:rPr>
      </w:pPr>
      <w:r w:rsidRPr="00E208B2">
        <w:rPr>
          <w:szCs w:val="28"/>
        </w:rPr>
        <w:t>4</w:t>
      </w:r>
      <w:r w:rsidR="00C870BD" w:rsidRPr="00E208B2">
        <w:rPr>
          <w:szCs w:val="28"/>
        </w:rPr>
        <w:t xml:space="preserve">.1 </w:t>
      </w:r>
      <w:r w:rsidR="00DD5BFC" w:rsidRPr="00E208B2">
        <w:rPr>
          <w:szCs w:val="28"/>
        </w:rPr>
        <w:t>Организация консультативной,</w:t>
      </w:r>
      <w:r w:rsidR="00C870BD" w:rsidRPr="00E208B2">
        <w:rPr>
          <w:szCs w:val="28"/>
        </w:rPr>
        <w:t xml:space="preserve"> просветительской деятельности,</w:t>
      </w:r>
      <w:r w:rsidR="00DD5BFC" w:rsidRPr="00E208B2">
        <w:rPr>
          <w:szCs w:val="28"/>
        </w:rPr>
        <w:t xml:space="preserve"> в том числе</w:t>
      </w:r>
      <w:r w:rsidR="00460AFD" w:rsidRPr="00E208B2">
        <w:rPr>
          <w:szCs w:val="28"/>
        </w:rPr>
        <w:t>,</w:t>
      </w:r>
      <w:r w:rsidR="00DD5BFC" w:rsidRPr="00E208B2">
        <w:rPr>
          <w:szCs w:val="28"/>
        </w:rPr>
        <w:t xml:space="preserve"> в сфере охраны здоровья граждан  осуществляется на базе </w:t>
      </w:r>
      <w:r w:rsidR="003D5D36">
        <w:rPr>
          <w:szCs w:val="28"/>
        </w:rPr>
        <w:t>лице</w:t>
      </w:r>
      <w:r w:rsidR="00DD5BFC" w:rsidRPr="00E208B2">
        <w:rPr>
          <w:szCs w:val="28"/>
        </w:rPr>
        <w:t xml:space="preserve">я. </w:t>
      </w:r>
    </w:p>
    <w:p w:rsidR="00DD5BFC" w:rsidRPr="00E208B2" w:rsidRDefault="00FA056E" w:rsidP="00E208B2">
      <w:pPr>
        <w:jc w:val="both"/>
        <w:rPr>
          <w:szCs w:val="28"/>
        </w:rPr>
      </w:pPr>
      <w:r w:rsidRPr="00E208B2">
        <w:rPr>
          <w:szCs w:val="28"/>
        </w:rPr>
        <w:t>4</w:t>
      </w:r>
      <w:r w:rsidR="00DD5BFC" w:rsidRPr="00E208B2">
        <w:rPr>
          <w:szCs w:val="28"/>
        </w:rPr>
        <w:t>.2. Время проведения  консультативной, просветительской деятельности,  в том числе  в с</w:t>
      </w:r>
      <w:r w:rsidR="00C870BD" w:rsidRPr="00E208B2">
        <w:rPr>
          <w:szCs w:val="28"/>
        </w:rPr>
        <w:t xml:space="preserve">фере охраны здоровья граждан </w:t>
      </w:r>
      <w:r w:rsidR="00DD5BFC" w:rsidRPr="00E208B2">
        <w:rPr>
          <w:szCs w:val="28"/>
        </w:rPr>
        <w:t xml:space="preserve">определяется </w:t>
      </w:r>
      <w:r w:rsidR="003D5D36">
        <w:rPr>
          <w:szCs w:val="28"/>
        </w:rPr>
        <w:t>лице</w:t>
      </w:r>
      <w:r w:rsidR="00DD5BFC" w:rsidRPr="00E208B2">
        <w:rPr>
          <w:szCs w:val="28"/>
        </w:rPr>
        <w:t>ем согласно плану работы.</w:t>
      </w:r>
    </w:p>
    <w:p w:rsidR="00DD5BFC" w:rsidRPr="00E208B2" w:rsidRDefault="00FA056E" w:rsidP="00E208B2">
      <w:pPr>
        <w:jc w:val="both"/>
        <w:rPr>
          <w:szCs w:val="28"/>
        </w:rPr>
      </w:pPr>
      <w:r w:rsidRPr="00E208B2">
        <w:rPr>
          <w:szCs w:val="28"/>
        </w:rPr>
        <w:t>4</w:t>
      </w:r>
      <w:r w:rsidR="00DD5BFC" w:rsidRPr="00E208B2">
        <w:rPr>
          <w:szCs w:val="28"/>
        </w:rPr>
        <w:t>.3. Консультативно</w:t>
      </w:r>
      <w:r w:rsidR="003D5D36">
        <w:rPr>
          <w:szCs w:val="28"/>
        </w:rPr>
        <w:t>-</w:t>
      </w:r>
      <w:r w:rsidR="00DD5BFC" w:rsidRPr="00E208B2">
        <w:rPr>
          <w:szCs w:val="28"/>
        </w:rPr>
        <w:t xml:space="preserve">просветительская  деятельность в </w:t>
      </w:r>
      <w:r w:rsidR="003D5D36">
        <w:rPr>
          <w:szCs w:val="28"/>
        </w:rPr>
        <w:t>лицее</w:t>
      </w:r>
      <w:r w:rsidR="00DD5BFC" w:rsidRPr="00E208B2">
        <w:rPr>
          <w:szCs w:val="28"/>
        </w:rPr>
        <w:t xml:space="preserve"> организуется:</w:t>
      </w:r>
    </w:p>
    <w:p w:rsidR="00403897" w:rsidRPr="00E208B2" w:rsidRDefault="00DD5BFC" w:rsidP="00E208B2">
      <w:pPr>
        <w:numPr>
          <w:ilvl w:val="0"/>
          <w:numId w:val="26"/>
        </w:numPr>
        <w:jc w:val="both"/>
        <w:rPr>
          <w:szCs w:val="28"/>
        </w:rPr>
      </w:pPr>
      <w:r w:rsidRPr="00E208B2">
        <w:rPr>
          <w:szCs w:val="28"/>
        </w:rPr>
        <w:t>по потребностям родителей (законных представителей);</w:t>
      </w:r>
    </w:p>
    <w:p w:rsidR="00DD5BFC" w:rsidRPr="00E208B2" w:rsidRDefault="00DD5BFC" w:rsidP="00E208B2">
      <w:pPr>
        <w:numPr>
          <w:ilvl w:val="0"/>
          <w:numId w:val="26"/>
        </w:numPr>
        <w:jc w:val="both"/>
        <w:rPr>
          <w:szCs w:val="28"/>
        </w:rPr>
      </w:pPr>
      <w:r w:rsidRPr="00E208B2">
        <w:rPr>
          <w:szCs w:val="28"/>
        </w:rPr>
        <w:t xml:space="preserve">по тематике, определяемой </w:t>
      </w:r>
      <w:r w:rsidR="003D5D36">
        <w:rPr>
          <w:szCs w:val="28"/>
        </w:rPr>
        <w:t>лице</w:t>
      </w:r>
      <w:r w:rsidRPr="00E208B2">
        <w:rPr>
          <w:szCs w:val="28"/>
        </w:rPr>
        <w:t>ем</w:t>
      </w:r>
      <w:r w:rsidR="00072B0B" w:rsidRPr="00E208B2">
        <w:rPr>
          <w:szCs w:val="28"/>
        </w:rPr>
        <w:t>.</w:t>
      </w:r>
    </w:p>
    <w:p w:rsidR="00FA056E" w:rsidRPr="00E208B2" w:rsidRDefault="00FA056E" w:rsidP="00E208B2">
      <w:pPr>
        <w:pStyle w:val="a8"/>
        <w:shd w:val="clear" w:color="auto" w:fill="FFFFFF"/>
        <w:spacing w:before="0" w:beforeAutospacing="0" w:after="0" w:afterAutospacing="0"/>
        <w:jc w:val="center"/>
        <w:rPr>
          <w:rFonts w:cs="Calibri"/>
          <w:b/>
          <w:szCs w:val="28"/>
        </w:rPr>
      </w:pPr>
      <w:r w:rsidRPr="00E208B2">
        <w:rPr>
          <w:b/>
          <w:szCs w:val="28"/>
        </w:rPr>
        <w:t>5.  Мониторинг эффективности про</w:t>
      </w:r>
      <w:r w:rsidRPr="00E208B2">
        <w:rPr>
          <w:rFonts w:cs="Calibri"/>
          <w:b/>
          <w:szCs w:val="28"/>
        </w:rPr>
        <w:t xml:space="preserve">ведения в </w:t>
      </w:r>
      <w:r w:rsidR="00927971">
        <w:rPr>
          <w:b/>
          <w:szCs w:val="28"/>
        </w:rPr>
        <w:t>лицее</w:t>
      </w:r>
      <w:r w:rsidRPr="00E208B2">
        <w:rPr>
          <w:rFonts w:cs="Calibri"/>
          <w:b/>
          <w:szCs w:val="28"/>
        </w:rPr>
        <w:t xml:space="preserve"> консультационной, просветительской деятельности, деятельности в сфере охраны здоровья граждан</w:t>
      </w:r>
    </w:p>
    <w:p w:rsidR="00FA056E" w:rsidRPr="00E208B2" w:rsidRDefault="00FA056E" w:rsidP="00E208B2">
      <w:pPr>
        <w:pStyle w:val="a8"/>
        <w:shd w:val="clear" w:color="auto" w:fill="FFFFFF"/>
        <w:spacing w:before="0" w:beforeAutospacing="0" w:after="0" w:afterAutospacing="0"/>
        <w:jc w:val="both"/>
        <w:rPr>
          <w:rFonts w:cs="Calibri"/>
          <w:szCs w:val="28"/>
        </w:rPr>
      </w:pPr>
      <w:r w:rsidRPr="00E208B2">
        <w:rPr>
          <w:rFonts w:cs="Calibri"/>
          <w:szCs w:val="28"/>
        </w:rPr>
        <w:t xml:space="preserve">5.1. Эффективность проведения в </w:t>
      </w:r>
      <w:r w:rsidR="00927971">
        <w:rPr>
          <w:szCs w:val="28"/>
        </w:rPr>
        <w:t>лицее</w:t>
      </w:r>
      <w:r w:rsidRPr="00E208B2">
        <w:rPr>
          <w:rFonts w:cs="Calibri"/>
          <w:szCs w:val="28"/>
        </w:rPr>
        <w:t xml:space="preserve"> консультационной, просветительской деятельности, деятельности в сфере охраны здоровья граждан подвергается комплексному анализу.</w:t>
      </w:r>
    </w:p>
    <w:p w:rsidR="00FA056E" w:rsidRPr="00E208B2" w:rsidRDefault="00FA056E" w:rsidP="00E208B2">
      <w:pPr>
        <w:pStyle w:val="a8"/>
        <w:shd w:val="clear" w:color="auto" w:fill="FFFFFF"/>
        <w:spacing w:before="0" w:beforeAutospacing="0" w:after="0" w:afterAutospacing="0"/>
        <w:jc w:val="both"/>
        <w:rPr>
          <w:rFonts w:cs="Calibri"/>
          <w:szCs w:val="28"/>
        </w:rPr>
      </w:pPr>
      <w:r w:rsidRPr="00E208B2">
        <w:rPr>
          <w:rFonts w:cs="Calibri"/>
          <w:szCs w:val="28"/>
        </w:rPr>
        <w:t>5.2. Результаты мониторинга отражаются в публичном доклад</w:t>
      </w:r>
      <w:r w:rsidR="00927971">
        <w:rPr>
          <w:rFonts w:cs="Calibri"/>
          <w:szCs w:val="28"/>
        </w:rPr>
        <w:t xml:space="preserve">е (информации о проведении </w:t>
      </w:r>
      <w:proofErr w:type="spellStart"/>
      <w:r w:rsidR="00927971">
        <w:rPr>
          <w:rFonts w:cs="Calibri"/>
          <w:szCs w:val="28"/>
        </w:rPr>
        <w:t>само</w:t>
      </w:r>
      <w:r w:rsidRPr="00E208B2">
        <w:rPr>
          <w:rFonts w:cs="Calibri"/>
          <w:szCs w:val="28"/>
        </w:rPr>
        <w:t>обследования</w:t>
      </w:r>
      <w:proofErr w:type="spellEnd"/>
      <w:r w:rsidRPr="00E208B2">
        <w:rPr>
          <w:rFonts w:cs="Calibri"/>
          <w:szCs w:val="28"/>
        </w:rPr>
        <w:t xml:space="preserve">) </w:t>
      </w:r>
      <w:r w:rsidR="00927971">
        <w:rPr>
          <w:rFonts w:cs="Calibri"/>
          <w:szCs w:val="28"/>
        </w:rPr>
        <w:t>лицея</w:t>
      </w:r>
      <w:r w:rsidRPr="00E208B2">
        <w:rPr>
          <w:rFonts w:cs="Calibri"/>
          <w:szCs w:val="28"/>
        </w:rPr>
        <w:t xml:space="preserve"> по итогам учебного года и содержат следующую информацию:</w:t>
      </w:r>
    </w:p>
    <w:p w:rsidR="00FA056E" w:rsidRPr="00E208B2" w:rsidRDefault="00FA056E" w:rsidP="00E208B2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cs="Calibri"/>
          <w:szCs w:val="28"/>
        </w:rPr>
      </w:pPr>
      <w:r w:rsidRPr="00E208B2">
        <w:rPr>
          <w:rFonts w:cs="Calibri"/>
          <w:szCs w:val="28"/>
        </w:rPr>
        <w:t>состояние травматизма (детского дорожно-транспортного, во время учебного процесса), заболеваемости обучающихся;</w:t>
      </w:r>
    </w:p>
    <w:p w:rsidR="00FA056E" w:rsidRPr="00E208B2" w:rsidRDefault="00FA056E" w:rsidP="00E208B2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cs="Calibri"/>
          <w:szCs w:val="28"/>
        </w:rPr>
      </w:pPr>
      <w:r w:rsidRPr="00E208B2">
        <w:rPr>
          <w:rFonts w:cs="Calibri"/>
          <w:szCs w:val="28"/>
        </w:rPr>
        <w:t xml:space="preserve">инновационная деятельность </w:t>
      </w:r>
      <w:r w:rsidR="005C5D56">
        <w:rPr>
          <w:rFonts w:cs="Calibri"/>
          <w:szCs w:val="28"/>
        </w:rPr>
        <w:t>лицея</w:t>
      </w:r>
      <w:r w:rsidRPr="00E208B2">
        <w:rPr>
          <w:rFonts w:cs="Calibri"/>
          <w:szCs w:val="28"/>
        </w:rPr>
        <w:t xml:space="preserve"> по вопросам охраны здоровья;</w:t>
      </w:r>
    </w:p>
    <w:p w:rsidR="00FA056E" w:rsidRPr="00E208B2" w:rsidRDefault="00FA056E" w:rsidP="00E208B2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cs="Calibri"/>
          <w:szCs w:val="28"/>
        </w:rPr>
      </w:pPr>
      <w:r w:rsidRPr="00E208B2">
        <w:rPr>
          <w:rFonts w:cs="Calibri"/>
          <w:szCs w:val="28"/>
        </w:rPr>
        <w:t xml:space="preserve">состояние правонарушений несовершеннолетних (употребление алкоголя, </w:t>
      </w:r>
      <w:proofErr w:type="spellStart"/>
      <w:r w:rsidRPr="00E208B2">
        <w:rPr>
          <w:rFonts w:cs="Calibri"/>
          <w:szCs w:val="28"/>
        </w:rPr>
        <w:t>психоактивных</w:t>
      </w:r>
      <w:proofErr w:type="spellEnd"/>
      <w:r w:rsidRPr="00E208B2">
        <w:rPr>
          <w:rFonts w:cs="Calibri"/>
          <w:szCs w:val="28"/>
        </w:rPr>
        <w:t xml:space="preserve"> веществ);</w:t>
      </w:r>
    </w:p>
    <w:p w:rsidR="00FA056E" w:rsidRPr="00E208B2" w:rsidRDefault="00FA056E" w:rsidP="00E208B2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cs="Calibri"/>
          <w:szCs w:val="28"/>
        </w:rPr>
      </w:pPr>
      <w:r w:rsidRPr="00E208B2">
        <w:rPr>
          <w:rFonts w:cs="Calibri"/>
          <w:szCs w:val="28"/>
        </w:rPr>
        <w:t>охват горячим питанием обучающихся;</w:t>
      </w:r>
    </w:p>
    <w:p w:rsidR="00FA056E" w:rsidRPr="00E208B2" w:rsidRDefault="00FA056E" w:rsidP="005C5D56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cs="Calibri"/>
          <w:szCs w:val="28"/>
        </w:rPr>
      </w:pPr>
      <w:r w:rsidRPr="005C5D56">
        <w:rPr>
          <w:rFonts w:cs="Calibri"/>
          <w:szCs w:val="28"/>
        </w:rPr>
        <w:t xml:space="preserve">достижения коллектива и учащихся </w:t>
      </w:r>
      <w:r w:rsidR="005C5D56" w:rsidRPr="005C5D56">
        <w:rPr>
          <w:rFonts w:cs="Calibri"/>
          <w:szCs w:val="28"/>
        </w:rPr>
        <w:t>лицея</w:t>
      </w:r>
      <w:r w:rsidRPr="005C5D56">
        <w:rPr>
          <w:rFonts w:cs="Calibri"/>
          <w:szCs w:val="28"/>
        </w:rPr>
        <w:t xml:space="preserve">  (участие, результативность) в олимпиадах, конкурсах, конференциях, форумах по вопросам охраны здоровья.</w:t>
      </w:r>
    </w:p>
    <w:sectPr w:rsidR="00FA056E" w:rsidRPr="00E208B2" w:rsidSect="005C5D56">
      <w:pgSz w:w="11906" w:h="16838"/>
      <w:pgMar w:top="709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CA9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08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6D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4A8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C6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BAFF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86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A3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04A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72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08D"/>
    <w:multiLevelType w:val="multilevel"/>
    <w:tmpl w:val="FCC230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5E568B"/>
    <w:multiLevelType w:val="hybridMultilevel"/>
    <w:tmpl w:val="BD30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142F4"/>
    <w:multiLevelType w:val="multilevel"/>
    <w:tmpl w:val="11F2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3" w15:restartNumberingAfterBreak="0">
    <w:nsid w:val="12A33D07"/>
    <w:multiLevelType w:val="hybridMultilevel"/>
    <w:tmpl w:val="FBBC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166B7"/>
    <w:multiLevelType w:val="hybridMultilevel"/>
    <w:tmpl w:val="8AD6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C5543"/>
    <w:multiLevelType w:val="hybridMultilevel"/>
    <w:tmpl w:val="783ABACC"/>
    <w:lvl w:ilvl="0" w:tplc="CFC2CA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D5592"/>
    <w:multiLevelType w:val="hybridMultilevel"/>
    <w:tmpl w:val="0180E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A5225"/>
    <w:multiLevelType w:val="multilevel"/>
    <w:tmpl w:val="7F94F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94B76FA"/>
    <w:multiLevelType w:val="hybridMultilevel"/>
    <w:tmpl w:val="B1A45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826D9"/>
    <w:multiLevelType w:val="hybridMultilevel"/>
    <w:tmpl w:val="FF1EAEF8"/>
    <w:lvl w:ilvl="0" w:tplc="58EA8B78">
      <w:start w:val="2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A1854"/>
    <w:multiLevelType w:val="multilevel"/>
    <w:tmpl w:val="FB489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 w15:restartNumberingAfterBreak="0">
    <w:nsid w:val="29223A71"/>
    <w:multiLevelType w:val="multilevel"/>
    <w:tmpl w:val="7862C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Calibri"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2160"/>
      </w:pPr>
      <w:rPr>
        <w:rFonts w:cs="Calibri" w:hint="default"/>
      </w:rPr>
    </w:lvl>
  </w:abstractNum>
  <w:abstractNum w:abstractNumId="22" w15:restartNumberingAfterBreak="0">
    <w:nsid w:val="30A02235"/>
    <w:multiLevelType w:val="hybridMultilevel"/>
    <w:tmpl w:val="E688A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30D03"/>
    <w:multiLevelType w:val="hybridMultilevel"/>
    <w:tmpl w:val="C632F62C"/>
    <w:lvl w:ilvl="0" w:tplc="58EA8B78">
      <w:start w:val="2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749AA"/>
    <w:multiLevelType w:val="hybridMultilevel"/>
    <w:tmpl w:val="AEAEB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020FB"/>
    <w:multiLevelType w:val="hybridMultilevel"/>
    <w:tmpl w:val="272623D0"/>
    <w:lvl w:ilvl="0" w:tplc="A9080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D3D03"/>
    <w:multiLevelType w:val="multilevel"/>
    <w:tmpl w:val="F448E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50" w:hanging="1800"/>
      </w:pPr>
      <w:rPr>
        <w:rFonts w:cs="Times New Roman" w:hint="default"/>
      </w:rPr>
    </w:lvl>
  </w:abstractNum>
  <w:abstractNum w:abstractNumId="27" w15:restartNumberingAfterBreak="0">
    <w:nsid w:val="4B0E1F85"/>
    <w:multiLevelType w:val="multilevel"/>
    <w:tmpl w:val="95E4E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8" w15:restartNumberingAfterBreak="0">
    <w:nsid w:val="4E7C3DF7"/>
    <w:multiLevelType w:val="hybridMultilevel"/>
    <w:tmpl w:val="F2F0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D6053"/>
    <w:multiLevelType w:val="hybridMultilevel"/>
    <w:tmpl w:val="17A68A32"/>
    <w:lvl w:ilvl="0" w:tplc="58EA8B78">
      <w:start w:val="2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11675"/>
    <w:multiLevelType w:val="hybridMultilevel"/>
    <w:tmpl w:val="8AEC27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45F0C"/>
    <w:multiLevelType w:val="hybridMultilevel"/>
    <w:tmpl w:val="1F1E400C"/>
    <w:lvl w:ilvl="0" w:tplc="58EA8B78">
      <w:start w:val="2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0E68"/>
    <w:multiLevelType w:val="hybridMultilevel"/>
    <w:tmpl w:val="D35CE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30"/>
  </w:num>
  <w:num w:numId="5">
    <w:abstractNumId w:val="20"/>
  </w:num>
  <w:num w:numId="6">
    <w:abstractNumId w:val="25"/>
  </w:num>
  <w:num w:numId="7">
    <w:abstractNumId w:val="31"/>
  </w:num>
  <w:num w:numId="8">
    <w:abstractNumId w:val="23"/>
  </w:num>
  <w:num w:numId="9">
    <w:abstractNumId w:val="29"/>
  </w:num>
  <w:num w:numId="10">
    <w:abstractNumId w:val="19"/>
  </w:num>
  <w:num w:numId="11">
    <w:abstractNumId w:val="27"/>
  </w:num>
  <w:num w:numId="12">
    <w:abstractNumId w:val="26"/>
  </w:num>
  <w:num w:numId="13">
    <w:abstractNumId w:val="32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8"/>
  </w:num>
  <w:num w:numId="27">
    <w:abstractNumId w:val="17"/>
  </w:num>
  <w:num w:numId="28">
    <w:abstractNumId w:val="21"/>
  </w:num>
  <w:num w:numId="29">
    <w:abstractNumId w:val="28"/>
  </w:num>
  <w:num w:numId="30">
    <w:abstractNumId w:val="10"/>
  </w:num>
  <w:num w:numId="31">
    <w:abstractNumId w:val="14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72B0B"/>
    <w:rsid w:val="000A1D1F"/>
    <w:rsid w:val="000F6BFC"/>
    <w:rsid w:val="000F6CD6"/>
    <w:rsid w:val="001165C5"/>
    <w:rsid w:val="0015788D"/>
    <w:rsid w:val="001664A0"/>
    <w:rsid w:val="001E02C9"/>
    <w:rsid w:val="00215BD5"/>
    <w:rsid w:val="00216C28"/>
    <w:rsid w:val="00216C5C"/>
    <w:rsid w:val="0027158F"/>
    <w:rsid w:val="00294ECB"/>
    <w:rsid w:val="002C6670"/>
    <w:rsid w:val="00315E8B"/>
    <w:rsid w:val="003160DA"/>
    <w:rsid w:val="00320512"/>
    <w:rsid w:val="0037197F"/>
    <w:rsid w:val="003D5D36"/>
    <w:rsid w:val="003F3A55"/>
    <w:rsid w:val="00400543"/>
    <w:rsid w:val="00403897"/>
    <w:rsid w:val="00460AFD"/>
    <w:rsid w:val="00490911"/>
    <w:rsid w:val="004A2E56"/>
    <w:rsid w:val="0053230B"/>
    <w:rsid w:val="00583CAB"/>
    <w:rsid w:val="005C5D56"/>
    <w:rsid w:val="00680DA9"/>
    <w:rsid w:val="006C4089"/>
    <w:rsid w:val="007137F3"/>
    <w:rsid w:val="00733775"/>
    <w:rsid w:val="007849D0"/>
    <w:rsid w:val="008113AB"/>
    <w:rsid w:val="00813804"/>
    <w:rsid w:val="00836EF5"/>
    <w:rsid w:val="008F6B96"/>
    <w:rsid w:val="00921D5B"/>
    <w:rsid w:val="00927971"/>
    <w:rsid w:val="00927CDF"/>
    <w:rsid w:val="00932D9C"/>
    <w:rsid w:val="009426F5"/>
    <w:rsid w:val="00995468"/>
    <w:rsid w:val="0099685D"/>
    <w:rsid w:val="00996DDC"/>
    <w:rsid w:val="009E32D6"/>
    <w:rsid w:val="00B064AD"/>
    <w:rsid w:val="00B8072D"/>
    <w:rsid w:val="00BB243F"/>
    <w:rsid w:val="00BB5AC1"/>
    <w:rsid w:val="00BF2A3D"/>
    <w:rsid w:val="00BF7F23"/>
    <w:rsid w:val="00C46EC3"/>
    <w:rsid w:val="00C870BD"/>
    <w:rsid w:val="00CF5DFF"/>
    <w:rsid w:val="00DD5BFC"/>
    <w:rsid w:val="00E208B2"/>
    <w:rsid w:val="00E64C65"/>
    <w:rsid w:val="00EA4DEE"/>
    <w:rsid w:val="00F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940E-B0FA-4C9E-96D7-AD1CF38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</w:style>
  <w:style w:type="paragraph" w:styleId="a4">
    <w:name w:val="Body Text"/>
    <w:basedOn w:val="a"/>
    <w:semiHidden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DD5B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6"/>
    <w:locked/>
    <w:rsid w:val="001E02C9"/>
    <w:rPr>
      <w:lang w:val="ru-RU" w:eastAsia="ru-RU" w:bidi="ar-SA"/>
    </w:rPr>
  </w:style>
  <w:style w:type="paragraph" w:styleId="a6">
    <w:name w:val="No Spacing"/>
    <w:link w:val="a5"/>
    <w:qFormat/>
    <w:rsid w:val="001E02C9"/>
    <w:pPr>
      <w:widowControl w:val="0"/>
      <w:autoSpaceDE w:val="0"/>
      <w:autoSpaceDN w:val="0"/>
      <w:adjustRightInd w:val="0"/>
    </w:pPr>
  </w:style>
  <w:style w:type="paragraph" w:styleId="a7">
    <w:name w:val="List Paragraph"/>
    <w:basedOn w:val="a"/>
    <w:qFormat/>
    <w:rsid w:val="000F6BF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rmal (Web)"/>
    <w:basedOn w:val="a"/>
    <w:unhideWhenUsed/>
    <w:rsid w:val="00FA056E"/>
    <w:pPr>
      <w:spacing w:before="100" w:beforeAutospacing="1" w:after="100" w:afterAutospacing="1"/>
    </w:pPr>
  </w:style>
  <w:style w:type="character" w:customStyle="1" w:styleId="a9">
    <w:name w:val="Основной текст_"/>
    <w:link w:val="10"/>
    <w:locked/>
    <w:rsid w:val="00460AF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460AFD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School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Comp2</dc:creator>
  <cp:keywords/>
  <cp:lastModifiedBy>Алексей Холодков</cp:lastModifiedBy>
  <cp:revision>2</cp:revision>
  <cp:lastPrinted>2017-05-15T00:55:00Z</cp:lastPrinted>
  <dcterms:created xsi:type="dcterms:W3CDTF">2017-05-22T17:48:00Z</dcterms:created>
  <dcterms:modified xsi:type="dcterms:W3CDTF">2017-05-22T17:48:00Z</dcterms:modified>
</cp:coreProperties>
</file>